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5E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8" w:lineRule="exact"/>
        <w:ind w:left="340" w:firstLine="560" w:firstLineChars="200"/>
        <w:textAlignment w:val="auto"/>
        <w:rPr>
          <w:rFonts w:ascii="微软雅黑" w:hAnsi="微软雅黑" w:eastAsia="微软雅黑" w:cs="微软雅黑"/>
          <w:color w:val="006FC0"/>
          <w:sz w:val="28"/>
          <w:szCs w:val="28"/>
          <w:lang w:eastAsia="zh-CN"/>
        </w:rPr>
      </w:pPr>
    </w:p>
    <w:p w14:paraId="293D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8" w:lineRule="exact"/>
        <w:ind w:left="340" w:firstLine="560" w:firstLineChars="200"/>
        <w:textAlignment w:val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6FC0"/>
          <w:sz w:val="28"/>
          <w:szCs w:val="28"/>
          <w:lang w:val="en-US" w:eastAsia="zh-CN"/>
        </w:rPr>
        <w:t>自强</w:t>
      </w:r>
      <w:r>
        <w:rPr>
          <w:rFonts w:ascii="微软雅黑" w:hAnsi="微软雅黑" w:eastAsia="微软雅黑" w:cs="微软雅黑"/>
          <w:color w:val="006FC0"/>
          <w:sz w:val="28"/>
          <w:szCs w:val="28"/>
          <w:lang w:eastAsia="zh-CN"/>
        </w:rPr>
        <w:t>PT612F</w:t>
      </w:r>
      <w:r>
        <w:rPr>
          <w:rFonts w:hint="eastAsia" w:ascii="微软雅黑" w:hAnsi="微软雅黑" w:eastAsia="微软雅黑" w:cs="微软雅黑"/>
          <w:color w:val="006FC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color w:val="394353"/>
          <w:sz w:val="21"/>
          <w:szCs w:val="21"/>
          <w:lang w:eastAsia="zh-CN"/>
        </w:rPr>
        <w:t>是一款基于FT-D</w:t>
      </w:r>
      <w:r>
        <w:rPr>
          <w:rFonts w:hint="eastAsia" w:ascii="宋体" w:hAnsi="宋体" w:cs="宋体"/>
          <w:color w:val="394353"/>
          <w:sz w:val="21"/>
          <w:szCs w:val="21"/>
          <w:lang w:val="en-US" w:eastAsia="zh-CN"/>
        </w:rPr>
        <w:t>3</w:t>
      </w:r>
      <w:r>
        <w:rPr>
          <w:rFonts w:ascii="宋体" w:hAnsi="宋体" w:eastAsia="宋体" w:cs="宋体"/>
          <w:color w:val="394353"/>
          <w:sz w:val="21"/>
          <w:szCs w:val="21"/>
          <w:lang w:eastAsia="zh-CN"/>
        </w:rPr>
        <w:t>000/8处理器的台式机产品，支持国产</w:t>
      </w:r>
    </w:p>
    <w:p w14:paraId="61B7321C">
      <w:pPr>
        <w:pStyle w:val="3"/>
        <w:spacing w:before="190" w:line="408" w:lineRule="auto"/>
        <w:ind w:left="340" w:right="3311"/>
        <w:rPr>
          <w:rFonts w:cs="宋体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27940</wp:posOffset>
            </wp:positionV>
            <wp:extent cx="1684020" cy="2948940"/>
            <wp:effectExtent l="0" t="0" r="7620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394353"/>
          <w:lang w:eastAsia="zh-CN"/>
        </w:rPr>
        <w:t>自主安全</w:t>
      </w:r>
      <w:r>
        <w:rPr>
          <w:color w:val="394353"/>
          <w:spacing w:val="27"/>
          <w:lang w:eastAsia="zh-CN"/>
        </w:rPr>
        <w:t xml:space="preserve"> </w:t>
      </w:r>
      <w:r>
        <w:rPr>
          <w:rFonts w:cs="宋体"/>
          <w:color w:val="394353"/>
          <w:lang w:eastAsia="zh-CN"/>
        </w:rPr>
        <w:t>BIOS</w:t>
      </w:r>
      <w:r>
        <w:rPr>
          <w:rFonts w:cs="宋体"/>
          <w:color w:val="394353"/>
          <w:spacing w:val="-42"/>
          <w:lang w:eastAsia="zh-CN"/>
        </w:rPr>
        <w:t xml:space="preserve"> </w:t>
      </w:r>
      <w:r>
        <w:rPr>
          <w:color w:val="394353"/>
          <w:spacing w:val="-6"/>
          <w:lang w:eastAsia="zh-CN"/>
        </w:rPr>
        <w:t>和安全可信模块，保护用户私密数据信息，既可满足政府</w:t>
      </w:r>
      <w:r>
        <w:rPr>
          <w:color w:val="394353"/>
          <w:lang w:eastAsia="zh-CN"/>
        </w:rPr>
        <w:t>机构及党政部门系统的需求，也可轻松应对各种商用办公环境。</w:t>
      </w:r>
      <w:r>
        <w:rPr>
          <w:rFonts w:cs="宋体"/>
          <w:color w:val="394353"/>
          <w:lang w:eastAsia="zh-CN"/>
        </w:rPr>
        <w:t xml:space="preserve"> </w:t>
      </w:r>
    </w:p>
    <w:p w14:paraId="3552D461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2D2CD559">
      <w:pPr>
        <w:rPr>
          <w:rFonts w:ascii="宋体" w:hAnsi="宋体" w:eastAsia="宋体" w:cs="宋体"/>
          <w:sz w:val="20"/>
          <w:szCs w:val="20"/>
          <w:lang w:eastAsia="zh-CN"/>
        </w:rPr>
      </w:pPr>
    </w:p>
    <w:p w14:paraId="4639FF34">
      <w:pPr>
        <w:spacing w:before="12"/>
        <w:rPr>
          <w:rFonts w:ascii="宋体" w:hAnsi="宋体" w:eastAsia="宋体" w:cs="宋体"/>
          <w:sz w:val="13"/>
          <w:szCs w:val="13"/>
          <w:lang w:eastAsia="zh-CN"/>
        </w:rPr>
      </w:pPr>
    </w:p>
    <w:p w14:paraId="58826623">
      <w:pPr>
        <w:spacing w:line="398" w:lineRule="exact"/>
        <w:ind w:left="340"/>
        <w:rPr>
          <w:rFonts w:ascii="微软雅黑" w:hAnsi="微软雅黑" w:eastAsia="微软雅黑" w:cs="微软雅黑"/>
          <w:sz w:val="28"/>
          <w:szCs w:val="28"/>
          <w:lang w:eastAsia="zh-CN"/>
        </w:rPr>
      </w:pPr>
      <w:r>
        <w:rPr>
          <w:rFonts w:ascii="微软雅黑" w:hAnsi="微软雅黑" w:eastAsia="微软雅黑" w:cs="微软雅黑"/>
          <w:color w:val="006FC0"/>
          <w:sz w:val="28"/>
          <w:szCs w:val="28"/>
          <w:lang w:eastAsia="zh-CN"/>
        </w:rPr>
        <w:t>产品特性</w:t>
      </w:r>
    </w:p>
    <w:p w14:paraId="69E0598C">
      <w:pPr>
        <w:numPr>
          <w:ilvl w:val="0"/>
          <w:numId w:val="1"/>
        </w:numPr>
        <w:tabs>
          <w:tab w:val="left" w:pos="760"/>
        </w:tabs>
        <w:spacing w:before="126"/>
        <w:ind w:left="420" w:leftChars="0" w:hanging="420" w:firstLineChars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color w:val="394353"/>
          <w:sz w:val="24"/>
          <w:szCs w:val="24"/>
          <w:lang w:eastAsia="zh-CN"/>
        </w:rPr>
        <w:t>高可用性</w:t>
      </w:r>
      <w:r>
        <w:rPr>
          <w:rFonts w:ascii="宋体" w:hAnsi="宋体" w:eastAsia="宋体" w:cs="宋体"/>
          <w:b/>
          <w:bCs/>
          <w:color w:val="394353"/>
          <w:w w:val="99"/>
          <w:sz w:val="24"/>
          <w:szCs w:val="24"/>
          <w:lang w:eastAsia="zh-CN"/>
        </w:rPr>
        <w:t xml:space="preserve"> </w:t>
      </w:r>
    </w:p>
    <w:p w14:paraId="6B97165E">
      <w:pPr>
        <w:numPr>
          <w:ilvl w:val="0"/>
          <w:numId w:val="2"/>
        </w:numPr>
        <w:bidi w:val="0"/>
        <w:rPr>
          <w:lang w:eastAsia="zh-CN"/>
        </w:rPr>
      </w:pPr>
      <w:r>
        <w:rPr>
          <w:lang w:eastAsia="zh-CN"/>
        </w:rPr>
        <w:t xml:space="preserve">外观设计简洁时尚，结构精致轻巧 </w:t>
      </w:r>
    </w:p>
    <w:p w14:paraId="79259902">
      <w:pPr>
        <w:ind w:left="0"/>
        <w:jc w:val="left"/>
        <w:rPr>
          <w:rFonts w:cs="宋体"/>
          <w:color w:val="394353"/>
          <w:lang w:eastAsia="zh-CN"/>
        </w:rPr>
      </w:pPr>
    </w:p>
    <w:p w14:paraId="1F109997">
      <w:pPr>
        <w:numPr>
          <w:ilvl w:val="0"/>
          <w:numId w:val="2"/>
        </w:numPr>
        <w:ind w:left="420" w:leftChars="0" w:hanging="420" w:firstLineChars="0"/>
        <w:jc w:val="left"/>
        <w:rPr>
          <w:rFonts w:cs="宋体"/>
          <w:color w:val="394353"/>
          <w:lang w:eastAsia="zh-CN"/>
        </w:rPr>
      </w:pPr>
      <w:r>
        <w:rPr>
          <w:rFonts w:cs="宋体"/>
          <w:color w:val="394353"/>
          <w:lang w:eastAsia="zh-CN"/>
        </w:rPr>
        <w:t xml:space="preserve">推动桌面终端向更多集成功能和良好的用户体验方向发展，显 著提高桌面终端的可用性 </w:t>
      </w:r>
    </w:p>
    <w:p w14:paraId="2A43B6DF">
      <w:pPr>
        <w:numPr>
          <w:ilvl w:val="0"/>
          <w:numId w:val="2"/>
        </w:numPr>
        <w:ind w:left="420" w:leftChars="0" w:hanging="420" w:firstLineChars="0"/>
        <w:jc w:val="left"/>
        <w:rPr>
          <w:rFonts w:cs="宋体"/>
          <w:color w:val="394353"/>
          <w:lang w:eastAsia="zh-CN"/>
        </w:rPr>
      </w:pPr>
      <w:r>
        <w:rPr>
          <w:rFonts w:cs="宋体"/>
          <w:color w:val="394353"/>
          <w:lang w:eastAsia="zh-CN"/>
        </w:rPr>
        <w:t>支持全国产操作系统</w:t>
      </w:r>
      <w:r>
        <w:rPr>
          <w:rFonts w:hint="eastAsia" w:cs="宋体"/>
          <w:color w:val="394353"/>
          <w:lang w:eastAsia="zh-CN"/>
        </w:rPr>
        <w:t>U</w:t>
      </w:r>
      <w:r>
        <w:rPr>
          <w:rFonts w:cs="宋体"/>
          <w:color w:val="394353"/>
          <w:lang w:eastAsia="zh-CN"/>
        </w:rPr>
        <w:t>OS/麒麟</w:t>
      </w:r>
      <w:r>
        <w:rPr>
          <w:rFonts w:hint="eastAsia" w:cs="宋体"/>
          <w:color w:val="394353"/>
          <w:lang w:eastAsia="zh-CN"/>
        </w:rPr>
        <w:t>/</w:t>
      </w:r>
      <w:r>
        <w:rPr>
          <w:rFonts w:cs="宋体"/>
          <w:color w:val="394353"/>
          <w:lang w:eastAsia="zh-CN"/>
        </w:rPr>
        <w:t>桌面操作系统，</w:t>
      </w:r>
      <w:r>
        <w:rPr>
          <w:rFonts w:hint="eastAsia" w:cs="宋体"/>
          <w:color w:val="394353"/>
          <w:lang w:eastAsia="zh-CN"/>
        </w:rPr>
        <w:t>支持</w:t>
      </w:r>
      <w:r>
        <w:rPr>
          <w:rFonts w:cs="宋体"/>
          <w:color w:val="394353"/>
          <w:lang w:eastAsia="zh-CN"/>
        </w:rPr>
        <w:t>国产 office 办公套件及视频播放、图形显示等工具，友好的窗口交互界面，用户可迅速适应操作</w:t>
      </w:r>
    </w:p>
    <w:p w14:paraId="29D047BD">
      <w:pPr>
        <w:numPr>
          <w:ilvl w:val="0"/>
          <w:numId w:val="3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b/>
          <w:bCs/>
          <w:color w:val="394353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94353"/>
          <w:sz w:val="24"/>
          <w:szCs w:val="32"/>
          <w:lang w:eastAsia="zh-CN"/>
        </w:rPr>
        <w:t xml:space="preserve">高性能 </w:t>
      </w:r>
    </w:p>
    <w:p w14:paraId="28B380A6">
      <w:pPr>
        <w:rPr>
          <w:rFonts w:hint="default" w:cs="宋体"/>
          <w:color w:val="394353"/>
          <w:lang w:val="en-US" w:eastAsia="zh-CN"/>
        </w:rPr>
      </w:pPr>
      <w:r>
        <w:rPr>
          <w:rFonts w:cs="宋体"/>
          <w:color w:val="394353"/>
          <w:lang w:eastAsia="zh-CN"/>
        </w:rPr>
        <w:t>◼</w:t>
      </w:r>
      <w:r>
        <w:rPr>
          <w:rFonts w:cs="宋体"/>
          <w:color w:val="394353"/>
          <w:lang w:eastAsia="zh-CN"/>
        </w:rPr>
        <w:tab/>
      </w:r>
      <w:r>
        <w:rPr>
          <w:rFonts w:cs="宋体"/>
          <w:color w:val="394353"/>
          <w:lang w:eastAsia="zh-CN"/>
        </w:rPr>
        <w:t xml:space="preserve">基于 </w:t>
      </w:r>
      <w:r>
        <w:rPr>
          <w:rFonts w:hint="eastAsia" w:cs="宋体"/>
          <w:color w:val="394353"/>
          <w:lang w:eastAsia="zh-CN"/>
        </w:rPr>
        <w:t>8</w:t>
      </w:r>
      <w:r>
        <w:rPr>
          <w:rFonts w:cs="宋体"/>
          <w:color w:val="394353"/>
          <w:lang w:eastAsia="zh-CN"/>
        </w:rPr>
        <w:t xml:space="preserve"> 核FT-D</w:t>
      </w:r>
      <w:r>
        <w:rPr>
          <w:rFonts w:hint="eastAsia" w:cs="宋体"/>
          <w:color w:val="394353"/>
          <w:lang w:val="en-US" w:eastAsia="zh-CN"/>
        </w:rPr>
        <w:t>3</w:t>
      </w:r>
      <w:r>
        <w:rPr>
          <w:rFonts w:cs="宋体"/>
          <w:color w:val="394353"/>
          <w:lang w:eastAsia="zh-CN"/>
        </w:rPr>
        <w:t>000/8高性能通用微处理器，主频 2.</w:t>
      </w:r>
      <w:r>
        <w:rPr>
          <w:rFonts w:hint="eastAsia" w:cs="宋体"/>
          <w:color w:val="394353"/>
          <w:lang w:val="en-US" w:eastAsia="zh-CN"/>
        </w:rPr>
        <w:t>5</w:t>
      </w:r>
      <w:r>
        <w:rPr>
          <w:rFonts w:cs="宋体"/>
          <w:color w:val="394353"/>
          <w:lang w:eastAsia="zh-CN"/>
        </w:rPr>
        <w:t xml:space="preserve">GHz </w:t>
      </w:r>
      <w:r>
        <w:rPr>
          <w:rFonts w:hint="eastAsia" w:cs="宋体"/>
          <w:color w:val="394353"/>
          <w:lang w:eastAsia="zh-CN"/>
        </w:rPr>
        <w:t>，</w:t>
      </w:r>
      <w:r>
        <w:rPr>
          <w:rFonts w:hint="eastAsia" w:cs="宋体"/>
          <w:color w:val="394353"/>
          <w:lang w:val="en-US" w:eastAsia="zh-CN"/>
        </w:rPr>
        <w:t>符合国家信息安全II级</w:t>
      </w:r>
    </w:p>
    <w:p w14:paraId="520274AA">
      <w:pPr>
        <w:rPr>
          <w:rFonts w:cs="宋体"/>
          <w:color w:val="394353"/>
          <w:lang w:eastAsia="zh-CN"/>
        </w:rPr>
      </w:pPr>
      <w:r>
        <w:rPr>
          <w:rFonts w:cs="宋体"/>
          <w:color w:val="394353"/>
          <w:lang w:eastAsia="zh-CN"/>
        </w:rPr>
        <w:t>◼</w:t>
      </w:r>
      <w:r>
        <w:rPr>
          <w:rFonts w:cs="宋体"/>
          <w:color w:val="394353"/>
          <w:lang w:eastAsia="zh-CN"/>
        </w:rPr>
        <w:tab/>
      </w:r>
      <w:r>
        <w:rPr>
          <w:rFonts w:cs="宋体"/>
          <w:color w:val="394353"/>
          <w:lang w:eastAsia="zh-CN"/>
        </w:rPr>
        <w:t>支持双通道  DDR</w:t>
      </w:r>
      <w:r>
        <w:rPr>
          <w:rFonts w:hint="eastAsia" w:cs="宋体"/>
          <w:color w:val="394353"/>
          <w:lang w:val="en-US" w:eastAsia="zh-CN"/>
        </w:rPr>
        <w:tab/>
      </w:r>
      <w:r>
        <w:rPr>
          <w:rFonts w:hint="eastAsia" w:cs="宋体"/>
          <w:color w:val="394353"/>
          <w:lang w:val="en-US" w:eastAsia="zh-CN"/>
        </w:rPr>
        <w:t xml:space="preserve">5 </w:t>
      </w:r>
      <w:r>
        <w:rPr>
          <w:rFonts w:cs="宋体"/>
          <w:color w:val="394353"/>
          <w:lang w:eastAsia="zh-CN"/>
        </w:rPr>
        <w:t xml:space="preserve"> </w:t>
      </w:r>
      <w:r>
        <w:rPr>
          <w:rFonts w:hint="eastAsia" w:cs="宋体"/>
          <w:color w:val="394353"/>
          <w:lang w:val="en-US" w:eastAsia="zh-CN"/>
        </w:rPr>
        <w:t>56</w:t>
      </w:r>
      <w:r>
        <w:rPr>
          <w:rFonts w:cs="宋体"/>
          <w:color w:val="394353"/>
          <w:lang w:eastAsia="zh-CN"/>
        </w:rPr>
        <w:t>00</w:t>
      </w:r>
      <w:r>
        <w:rPr>
          <w:rFonts w:hint="eastAsia" w:cs="宋体"/>
          <w:color w:val="394353"/>
          <w:lang w:eastAsia="zh-CN"/>
        </w:rPr>
        <w:t>MHz</w:t>
      </w:r>
      <w:r>
        <w:rPr>
          <w:rFonts w:cs="宋体"/>
          <w:color w:val="394353"/>
          <w:lang w:eastAsia="zh-CN"/>
        </w:rPr>
        <w:t xml:space="preserve"> UDIMM 内存插槽 </w:t>
      </w:r>
    </w:p>
    <w:p w14:paraId="4BE9B213">
      <w:pPr>
        <w:rPr>
          <w:rFonts w:cs="宋体"/>
          <w:color w:val="394353"/>
          <w:lang w:eastAsia="zh-CN"/>
        </w:rPr>
      </w:pPr>
      <w:r>
        <w:rPr>
          <w:rFonts w:cs="宋体"/>
          <w:color w:val="394353"/>
          <w:lang w:eastAsia="zh-CN"/>
        </w:rPr>
        <w:t>◼</w:t>
      </w:r>
      <w:r>
        <w:rPr>
          <w:rFonts w:cs="宋体"/>
          <w:color w:val="394353"/>
          <w:lang w:eastAsia="zh-CN"/>
        </w:rPr>
        <w:tab/>
      </w:r>
      <w:r>
        <w:rPr>
          <w:rFonts w:cs="宋体"/>
          <w:color w:val="394353"/>
          <w:lang w:eastAsia="zh-CN"/>
        </w:rPr>
        <w:t xml:space="preserve">扩展能力强，支持多种音视频输出 </w:t>
      </w:r>
      <w:r>
        <w:rPr>
          <w:rFonts w:hint="eastAsia" w:cs="宋体"/>
          <w:color w:val="394353"/>
          <w:lang w:eastAsia="zh-CN"/>
        </w:rPr>
        <w:t>自主</w:t>
      </w:r>
      <w:r>
        <w:rPr>
          <w:rFonts w:cs="宋体"/>
          <w:color w:val="394353"/>
          <w:lang w:eastAsia="zh-CN"/>
        </w:rPr>
        <w:t xml:space="preserve">安全 </w:t>
      </w:r>
    </w:p>
    <w:p w14:paraId="19D1868A">
      <w:pPr>
        <w:rPr>
          <w:rFonts w:cs="宋体"/>
          <w:color w:val="394353"/>
          <w:lang w:eastAsia="zh-CN"/>
        </w:rPr>
      </w:pPr>
      <w:r>
        <w:rPr>
          <w:rFonts w:cs="宋体"/>
          <w:color w:val="394353"/>
          <w:lang w:eastAsia="zh-CN"/>
        </w:rPr>
        <w:t>◼</w:t>
      </w:r>
      <w:r>
        <w:rPr>
          <w:rFonts w:cs="宋体"/>
          <w:color w:val="394353"/>
          <w:lang w:eastAsia="zh-CN"/>
        </w:rPr>
        <w:tab/>
      </w:r>
      <w:r>
        <w:rPr>
          <w:rFonts w:cs="宋体"/>
          <w:color w:val="394353"/>
          <w:lang w:eastAsia="zh-CN"/>
        </w:rPr>
        <w:t xml:space="preserve">支持国产自主安全 BIOS </w:t>
      </w:r>
    </w:p>
    <w:p w14:paraId="473119C0">
      <w:pPr>
        <w:rPr>
          <w:rFonts w:cs="宋体"/>
          <w:color w:val="394353"/>
          <w:lang w:eastAsia="zh-CN"/>
        </w:rPr>
      </w:pPr>
    </w:p>
    <w:p w14:paraId="5F6806EF">
      <w:pPr>
        <w:rPr>
          <w:rFonts w:cs="宋体"/>
          <w:color w:val="394353"/>
          <w:lang w:eastAsia="zh-CN"/>
        </w:rPr>
      </w:pPr>
    </w:p>
    <w:p w14:paraId="27A99B3C">
      <w:pPr>
        <w:rPr>
          <w:rFonts w:cs="宋体"/>
          <w:color w:val="394353"/>
          <w:lang w:eastAsia="zh-CN"/>
        </w:rPr>
      </w:pPr>
    </w:p>
    <w:p w14:paraId="42F179E8">
      <w:pPr>
        <w:rPr>
          <w:rFonts w:cs="宋体"/>
          <w:color w:val="394353"/>
          <w:lang w:eastAsia="zh-CN"/>
        </w:rPr>
      </w:pPr>
    </w:p>
    <w:p w14:paraId="3ACDD84A">
      <w:pPr>
        <w:rPr>
          <w:rFonts w:cs="宋体"/>
          <w:color w:val="394353"/>
          <w:lang w:eastAsia="zh-CN"/>
        </w:rPr>
      </w:pPr>
    </w:p>
    <w:p w14:paraId="788E280B">
      <w:pPr>
        <w:rPr>
          <w:rFonts w:cs="宋体"/>
          <w:color w:val="394353"/>
          <w:lang w:eastAsia="zh-CN"/>
        </w:rPr>
      </w:pPr>
    </w:p>
    <w:p w14:paraId="466DC224">
      <w:pPr>
        <w:rPr>
          <w:rFonts w:cs="宋体"/>
          <w:color w:val="394353"/>
          <w:lang w:eastAsia="zh-CN"/>
        </w:rPr>
      </w:pPr>
    </w:p>
    <w:p w14:paraId="55672034">
      <w:pPr>
        <w:rPr>
          <w:rFonts w:cs="宋体"/>
          <w:color w:val="394353"/>
          <w:lang w:eastAsia="zh-CN"/>
        </w:rPr>
      </w:pPr>
    </w:p>
    <w:p w14:paraId="5FA9DC2C">
      <w:pPr>
        <w:rPr>
          <w:rFonts w:cs="宋体"/>
          <w:color w:val="394353"/>
          <w:lang w:eastAsia="zh-CN"/>
        </w:rPr>
      </w:pPr>
    </w:p>
    <w:p w14:paraId="36F8E3A7">
      <w:pPr>
        <w:rPr>
          <w:rFonts w:cs="宋体"/>
          <w:color w:val="394353"/>
          <w:lang w:eastAsia="zh-CN"/>
        </w:rPr>
      </w:pPr>
    </w:p>
    <w:p w14:paraId="01241E28">
      <w:pPr>
        <w:rPr>
          <w:rFonts w:cs="宋体"/>
          <w:color w:val="394353"/>
          <w:lang w:eastAsia="zh-CN"/>
        </w:rPr>
      </w:pPr>
    </w:p>
    <w:p w14:paraId="5231D625">
      <w:pPr>
        <w:rPr>
          <w:rFonts w:cs="宋体"/>
          <w:color w:val="394353"/>
          <w:lang w:eastAsia="zh-CN"/>
        </w:rPr>
      </w:pPr>
    </w:p>
    <w:p w14:paraId="17E577A0">
      <w:pPr>
        <w:rPr>
          <w:rFonts w:cs="宋体"/>
          <w:color w:val="394353"/>
          <w:lang w:eastAsia="zh-CN"/>
        </w:rPr>
      </w:pPr>
    </w:p>
    <w:p w14:paraId="4F337040">
      <w:pPr>
        <w:rPr>
          <w:rFonts w:cs="宋体"/>
          <w:color w:val="394353"/>
          <w:lang w:eastAsia="zh-CN"/>
        </w:rPr>
      </w:pPr>
    </w:p>
    <w:p w14:paraId="5DC0AD48">
      <w:pPr>
        <w:rPr>
          <w:rFonts w:cs="宋体"/>
          <w:color w:val="394353"/>
          <w:lang w:eastAsia="zh-CN"/>
        </w:rPr>
      </w:pPr>
    </w:p>
    <w:p w14:paraId="0031C3D7">
      <w:pPr>
        <w:rPr>
          <w:rFonts w:cs="宋体"/>
          <w:color w:val="394353"/>
          <w:lang w:eastAsia="zh-CN"/>
        </w:rPr>
      </w:pPr>
    </w:p>
    <w:p w14:paraId="505005F7">
      <w:pPr>
        <w:rPr>
          <w:rFonts w:cs="宋体"/>
          <w:color w:val="394353"/>
          <w:lang w:eastAsia="zh-CN"/>
        </w:rPr>
      </w:pPr>
    </w:p>
    <w:p w14:paraId="14617450">
      <w:pPr>
        <w:rPr>
          <w:rFonts w:cs="宋体"/>
          <w:color w:val="394353"/>
          <w:lang w:eastAsia="zh-CN"/>
        </w:rPr>
      </w:pPr>
    </w:p>
    <w:p w14:paraId="536EBA81">
      <w:pPr>
        <w:rPr>
          <w:rFonts w:cs="宋体"/>
          <w:color w:val="394353"/>
          <w:lang w:eastAsia="zh-CN"/>
        </w:rPr>
      </w:pPr>
    </w:p>
    <w:p w14:paraId="6B0C0FE3">
      <w:pPr>
        <w:rPr>
          <w:rFonts w:cs="宋体"/>
          <w:color w:val="394353"/>
          <w:lang w:eastAsia="zh-CN"/>
        </w:rPr>
      </w:pPr>
    </w:p>
    <w:p w14:paraId="7DC8DF4B">
      <w:pPr>
        <w:rPr>
          <w:rFonts w:cs="宋体"/>
          <w:color w:val="394353"/>
          <w:lang w:eastAsia="zh-CN"/>
        </w:rPr>
      </w:pPr>
    </w:p>
    <w:tbl>
      <w:tblPr>
        <w:tblStyle w:val="8"/>
        <w:tblpPr w:leftFromText="180" w:rightFromText="180" w:vertAnchor="page" w:horzAnchor="page" w:tblpX="2151" w:tblpY="2709"/>
        <w:tblOverlap w:val="never"/>
        <w:tblW w:w="4956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6698"/>
      </w:tblGrid>
      <w:tr w14:paraId="76A4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B0F0"/>
            <w:noWrap w:val="0"/>
            <w:tcMar>
              <w:left w:w="108" w:type="dxa"/>
              <w:right w:w="108" w:type="dxa"/>
            </w:tcMar>
            <w:vAlign w:val="center"/>
          </w:tcPr>
          <w:p w14:paraId="2482BE94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B0F0"/>
            <w:noWrap w:val="0"/>
            <w:tcMar>
              <w:left w:w="108" w:type="dxa"/>
              <w:right w:w="108" w:type="dxa"/>
            </w:tcMar>
            <w:vAlign w:val="center"/>
          </w:tcPr>
          <w:p w14:paraId="63FB169F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PT612F4技术规格</w:t>
            </w:r>
          </w:p>
        </w:tc>
      </w:tr>
      <w:tr w14:paraId="5C26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C965B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整机形态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011855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塔式机箱</w:t>
            </w:r>
          </w:p>
        </w:tc>
      </w:tr>
      <w:tr w14:paraId="32CF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0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D7BF18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CPU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F0BCBF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型号：D3000</w:t>
            </w:r>
          </w:p>
        </w:tc>
      </w:tr>
      <w:tr w14:paraId="13AB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0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0CF210">
            <w:pP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D7368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主频：2.5GHz</w:t>
            </w:r>
          </w:p>
        </w:tc>
      </w:tr>
      <w:tr w14:paraId="47CB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0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6AB240">
            <w:pP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DFE30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核数：8核</w:t>
            </w:r>
          </w:p>
        </w:tc>
      </w:tr>
      <w:tr w14:paraId="40E1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0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75A5BC">
            <w:pP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22297C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制程：基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  <w:t>于14nm工艺</w:t>
            </w:r>
          </w:p>
        </w:tc>
      </w:tr>
      <w:tr w14:paraId="2806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3401C1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芯片组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DD4F9A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028F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5CFDDD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内存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E57E5F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2个DIMM插槽，最大支持64G DDR5内存</w:t>
            </w:r>
          </w:p>
        </w:tc>
      </w:tr>
      <w:tr w14:paraId="55BE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8C8AB2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显卡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256347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独立显卡2G （支持1G,2G,4G显卡）</w:t>
            </w:r>
          </w:p>
        </w:tc>
      </w:tr>
      <w:tr w14:paraId="41DB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4B3EE6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音频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BCCAED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前面板：Mic输入和耳机输出标准线缆接口；</w:t>
            </w:r>
          </w:p>
          <w:p w14:paraId="15543BC0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后面板：3.5mm，3段式耳麦接口+Mic输入接口；</w:t>
            </w:r>
          </w:p>
        </w:tc>
      </w:tr>
      <w:tr w14:paraId="7AAB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7045D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硬盘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36F67E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可支持1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  <w:t>个SATA HDD和一个SATA SSD，1个M.2 NVMe PCIE5.0固态硬盘</w:t>
            </w:r>
          </w:p>
        </w:tc>
      </w:tr>
      <w:tr w14:paraId="10A0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CC31E6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光驱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FF43C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DVD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  <w:t>-RW光驱</w:t>
            </w:r>
          </w:p>
        </w:tc>
      </w:tr>
      <w:tr w14:paraId="7875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F8AF7E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网络控制器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6F9046">
            <w:pPr>
              <w:pStyle w:val="7"/>
              <w:keepNext w:val="0"/>
              <w:keepLines w:val="0"/>
              <w:widowControl/>
              <w:suppressLineNumbers w:val="0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1*GE ：10/100/1000M（电口，标配）；支持无线模块（选配）</w:t>
            </w:r>
          </w:p>
        </w:tc>
      </w:tr>
      <w:tr w14:paraId="4A1B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4D21AB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内部与外部接口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9BF1C9">
            <w:pPr>
              <w:pStyle w:val="7"/>
              <w:keepNext w:val="0"/>
              <w:keepLines w:val="0"/>
              <w:widowControl/>
              <w:suppressLineNumbers w:val="0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后置2个USB2.0接口，4个USB3.0接口；</w:t>
            </w:r>
          </w:p>
          <w:p w14:paraId="7FB07C68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前置4个USB3.0接口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，1个TYPE-C接口；</w:t>
            </w:r>
          </w:p>
          <w:p w14:paraId="3DD013A9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标配4个PCIE槽位，槽位一物理插槽PCIE5.0 X16,飞机扣，使用PCIE5.0 X8信号;</w:t>
            </w:r>
          </w:p>
          <w:p w14:paraId="6C786345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槽位二物理插槽PCIE3.0 X4,使用PCIE3.0 X4信号；</w:t>
            </w:r>
          </w:p>
          <w:p w14:paraId="471AC5C0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槽位三物理插槽PCIE4.0 X16，使用PCIE4.0 X8信号;</w:t>
            </w:r>
          </w:p>
          <w:p w14:paraId="0E21E33F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槽位四物理插槽PCIE3.0 X1,使用PCIE3.0 X1信号；</w:t>
            </w:r>
          </w:p>
          <w:p w14:paraId="08F69BD2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1个VGA接口（独立显卡）；1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  <w:t>个HDMI接口(独立显卡)；</w:t>
            </w:r>
          </w:p>
          <w:p w14:paraId="22638B03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  <w:t>2个音频接口（前置）；</w:t>
            </w:r>
          </w:p>
          <w:p w14:paraId="66EC2DD2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  <w:t>3个音频接口 (后置)：</w:t>
            </w:r>
          </w:p>
          <w:p w14:paraId="1F7A546E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  <w:t>Line in x1, Line out x1, Microphone x1；</w:t>
            </w:r>
          </w:p>
          <w:p w14:paraId="095A7FCA">
            <w:pPr>
              <w:pStyle w:val="7"/>
              <w:keepNext w:val="0"/>
              <w:keepLines w:val="0"/>
              <w:widowControl/>
              <w:suppressLineNumbers w:val="0"/>
              <w:rPr>
                <w:rFonts w:hint="default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  <w:t>1个PS/2接口（后置）；</w:t>
            </w:r>
          </w:p>
          <w:p w14:paraId="3A593660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 w:bidi="ar-SA"/>
              </w:rPr>
              <w:t>1个COM口 （后置）；；</w:t>
            </w:r>
          </w:p>
          <w:p w14:paraId="4A7C6628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内置1个TCM安全卡（选配）；</w:t>
            </w:r>
          </w:p>
        </w:tc>
      </w:tr>
      <w:tr w14:paraId="101F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A6141C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物理尺寸(H*W*D)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0569D7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(L)341 x （W）95 x(H)290mm</w:t>
            </w:r>
          </w:p>
        </w:tc>
      </w:tr>
      <w:tr w14:paraId="3A9C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4C7B8B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FDF570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标配200W电源</w:t>
            </w:r>
          </w:p>
        </w:tc>
      </w:tr>
      <w:tr w14:paraId="1911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0B2A9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固件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A5992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国产自主可控安全BIOS固件</w:t>
            </w:r>
          </w:p>
        </w:tc>
      </w:tr>
      <w:tr w14:paraId="1F1D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tblCellSpacing w:w="0" w:type="dxa"/>
        </w:trPr>
        <w:tc>
          <w:tcPr>
            <w:tcW w:w="10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DE75F6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操作系统</w:t>
            </w:r>
          </w:p>
        </w:tc>
        <w:tc>
          <w:tcPr>
            <w:tcW w:w="3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D1DCD8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-SA"/>
              </w:rPr>
              <w:t>支持银河麒麟桌面操作系统、UOS</w:t>
            </w:r>
          </w:p>
        </w:tc>
      </w:tr>
    </w:tbl>
    <w:p w14:paraId="5652DADE">
      <w:pPr>
        <w:widowControl w:val="0"/>
        <w:spacing w:before="0" w:line="319" w:lineRule="auto"/>
        <w:ind w:right="198"/>
        <w:jc w:val="both"/>
        <w:rPr>
          <w:rFonts w:ascii="宋体" w:hAnsi="宋体" w:eastAsia="宋体" w:cs="宋体"/>
          <w:sz w:val="18"/>
          <w:szCs w:val="18"/>
          <w:lang w:val="en-US" w:eastAsia="zh-CN" w:bidi="ar-SA"/>
        </w:rPr>
      </w:pPr>
    </w:p>
    <w:p w14:paraId="51A94BB5">
      <w:pPr>
        <w:pStyle w:val="2"/>
        <w:spacing w:line="398" w:lineRule="exact"/>
        <w:jc w:val="both"/>
        <w:rPr>
          <w:color w:val="006FC0"/>
          <w:lang w:eastAsia="zh-CN"/>
        </w:rPr>
      </w:pPr>
    </w:p>
    <w:p w14:paraId="4732179A">
      <w:pPr>
        <w:pStyle w:val="2"/>
        <w:spacing w:line="398" w:lineRule="exact"/>
        <w:jc w:val="both"/>
        <w:rPr>
          <w:color w:val="006FC0"/>
          <w:lang w:eastAsia="zh-CN"/>
        </w:rPr>
      </w:pPr>
    </w:p>
    <w:p w14:paraId="58D92636">
      <w:pPr>
        <w:pStyle w:val="2"/>
        <w:spacing w:line="398" w:lineRule="exact"/>
        <w:jc w:val="both"/>
        <w:rPr>
          <w:lang w:eastAsia="zh-CN"/>
        </w:rPr>
      </w:pPr>
      <w:r>
        <w:rPr>
          <w:color w:val="006FC0"/>
          <w:lang w:eastAsia="zh-CN"/>
        </w:rPr>
        <w:t>服务及支持</w:t>
      </w:r>
    </w:p>
    <w:p w14:paraId="7DD6DE9A">
      <w:pPr>
        <w:widowControl w:val="0"/>
        <w:spacing w:before="160"/>
        <w:ind w:left="340"/>
        <w:jc w:val="both"/>
        <w:rPr>
          <w:rFonts w:ascii="宋体" w:hAnsi="宋体" w:eastAsia="宋体" w:cs="宋体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sz w:val="18"/>
          <w:szCs w:val="18"/>
          <w:lang w:val="en-US" w:eastAsia="zh-CN" w:bidi="ar-SA"/>
        </w:rPr>
        <w:t>PowerLeader</w:t>
      </w:r>
      <w:r>
        <w:rPr>
          <w:rFonts w:ascii="宋体" w:hAnsi="宋体" w:eastAsia="宋体" w:cs="宋体"/>
          <w:spacing w:val="-48"/>
          <w:sz w:val="18"/>
          <w:szCs w:val="18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sz w:val="18"/>
          <w:szCs w:val="18"/>
          <w:lang w:val="en-US" w:eastAsia="zh-CN" w:bidi="ar-SA"/>
        </w:rPr>
        <w:t>提供全国联保，由分布在全国各地</w:t>
      </w:r>
      <w:r>
        <w:rPr>
          <w:rFonts w:ascii="宋体" w:hAnsi="宋体" w:eastAsia="宋体" w:cs="Times New Roman"/>
          <w:spacing w:val="-50"/>
          <w:sz w:val="18"/>
          <w:szCs w:val="18"/>
          <w:lang w:val="en-US" w:eastAsia="zh-CN" w:bidi="ar-SA"/>
        </w:rPr>
        <w:t xml:space="preserve"> </w:t>
      </w:r>
      <w:r>
        <w:rPr>
          <w:rFonts w:ascii="宋体" w:hAnsi="宋体" w:eastAsia="宋体" w:cs="宋体"/>
          <w:sz w:val="18"/>
          <w:szCs w:val="18"/>
          <w:lang w:val="en-US" w:eastAsia="zh-CN" w:bidi="ar-SA"/>
        </w:rPr>
        <w:t>PowerLeader</w:t>
      </w:r>
      <w:r>
        <w:rPr>
          <w:rFonts w:ascii="宋体" w:hAnsi="宋体" w:eastAsia="宋体" w:cs="宋体"/>
          <w:spacing w:val="-49"/>
          <w:sz w:val="18"/>
          <w:szCs w:val="18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sz w:val="18"/>
          <w:szCs w:val="18"/>
          <w:lang w:val="en-US" w:eastAsia="zh-CN" w:bidi="ar-SA"/>
        </w:rPr>
        <w:t>专业售后服务网点提供“一站式”服务响应与支持。</w:t>
      </w:r>
      <w:r>
        <w:rPr>
          <w:rFonts w:ascii="宋体" w:hAnsi="宋体" w:eastAsia="宋体" w:cs="宋体"/>
          <w:sz w:val="18"/>
          <w:szCs w:val="18"/>
          <w:lang w:val="en-US" w:eastAsia="zh-CN" w:bidi="ar-SA"/>
        </w:rPr>
        <w:t xml:space="preserve"> </w:t>
      </w:r>
    </w:p>
    <w:p w14:paraId="788A5391">
      <w:pPr>
        <w:widowControl w:val="0"/>
        <w:tabs>
          <w:tab w:val="left" w:pos="10088"/>
        </w:tabs>
        <w:spacing w:before="122"/>
        <w:ind w:left="340"/>
        <w:jc w:val="both"/>
        <w:rPr>
          <w:rFonts w:ascii="宋体" w:hAnsi="宋体" w:eastAsia="宋体" w:cs="宋体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sz w:val="18"/>
          <w:szCs w:val="18"/>
          <w:lang w:val="en-US" w:eastAsia="zh-CN" w:bidi="ar-SA"/>
        </w:rPr>
        <w:t>- 3</w:t>
      </w:r>
      <w:r>
        <w:rPr>
          <w:rFonts w:ascii="宋体" w:hAnsi="宋体" w:eastAsia="宋体" w:cs="宋体"/>
          <w:spacing w:val="-47"/>
          <w:sz w:val="18"/>
          <w:szCs w:val="18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sz w:val="18"/>
          <w:szCs w:val="18"/>
          <w:lang w:val="en-US" w:eastAsia="zh-CN" w:bidi="ar-SA"/>
        </w:rPr>
        <w:t>年有限现场保修以及现场支持服务</w:t>
      </w:r>
      <w:r>
        <w:rPr>
          <w:rFonts w:ascii="宋体" w:hAnsi="宋体" w:eastAsia="宋体" w:cs="宋体"/>
          <w:sz w:val="18"/>
          <w:szCs w:val="18"/>
          <w:lang w:val="en-US" w:eastAsia="zh-CN" w:bidi="ar-SA"/>
        </w:rPr>
        <w:t xml:space="preserve"> </w:t>
      </w:r>
      <w:r>
        <w:rPr>
          <w:rFonts w:ascii="宋体" w:hAnsi="宋体" w:eastAsia="宋体" w:cs="宋体"/>
          <w:sz w:val="18"/>
          <w:szCs w:val="18"/>
          <w:lang w:val="en-US" w:eastAsia="zh-CN" w:bidi="ar-SA"/>
        </w:rPr>
        <w:tab/>
      </w:r>
      <w:r>
        <w:rPr>
          <w:rFonts w:ascii="宋体" w:hAnsi="宋体" w:eastAsia="宋体" w:cs="宋体"/>
          <w:sz w:val="18"/>
          <w:szCs w:val="18"/>
          <w:lang w:val="en-US" w:eastAsia="zh-CN" w:bidi="ar-SA"/>
        </w:rPr>
        <w:t xml:space="preserve"> </w:t>
      </w:r>
    </w:p>
    <w:p w14:paraId="2BFA952B">
      <w:pPr>
        <w:widowControl w:val="0"/>
        <w:tabs>
          <w:tab w:val="left" w:pos="10088"/>
        </w:tabs>
        <w:spacing w:before="124"/>
        <w:ind w:left="340"/>
        <w:jc w:val="both"/>
        <w:rPr>
          <w:rFonts w:ascii="宋体" w:hAnsi="宋体" w:eastAsia="宋体" w:cs="宋体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sz w:val="18"/>
          <w:szCs w:val="18"/>
          <w:lang w:val="en-US" w:eastAsia="zh-CN" w:bidi="ar-SA"/>
        </w:rPr>
        <w:t>- 4008-870-872</w:t>
      </w:r>
      <w:r>
        <w:rPr>
          <w:rFonts w:ascii="宋体" w:hAnsi="宋体" w:eastAsia="宋体" w:cs="宋体"/>
          <w:spacing w:val="-53"/>
          <w:sz w:val="18"/>
          <w:szCs w:val="18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sz w:val="18"/>
          <w:szCs w:val="18"/>
          <w:lang w:val="en-US" w:eastAsia="zh-CN" w:bidi="ar-SA"/>
        </w:rPr>
        <w:t>热线响应和支持</w:t>
      </w:r>
      <w:r>
        <w:rPr>
          <w:rFonts w:ascii="宋体" w:hAnsi="宋体" w:eastAsia="宋体" w:cs="宋体"/>
          <w:sz w:val="18"/>
          <w:szCs w:val="18"/>
          <w:lang w:val="en-US" w:eastAsia="zh-CN" w:bidi="ar-SA"/>
        </w:rPr>
        <w:t xml:space="preserve"> </w:t>
      </w:r>
      <w:r>
        <w:rPr>
          <w:rFonts w:ascii="宋体" w:hAnsi="宋体" w:eastAsia="宋体" w:cs="宋体"/>
          <w:sz w:val="18"/>
          <w:szCs w:val="18"/>
          <w:lang w:val="en-US" w:eastAsia="zh-CN" w:bidi="ar-SA"/>
        </w:rPr>
        <w:tab/>
      </w:r>
      <w:r>
        <w:rPr>
          <w:rFonts w:ascii="宋体" w:hAnsi="宋体" w:eastAsia="宋体" w:cs="宋体"/>
          <w:sz w:val="18"/>
          <w:szCs w:val="18"/>
          <w:lang w:val="en-US" w:eastAsia="zh-CN" w:bidi="ar-SA"/>
        </w:rPr>
        <w:t xml:space="preserve"> </w:t>
      </w:r>
    </w:p>
    <w:p w14:paraId="7523B87E">
      <w:pPr>
        <w:pStyle w:val="4"/>
        <w:bidi w:val="0"/>
        <w:jc w:val="left"/>
        <w:rPr>
          <w:lang w:eastAsia="zh-CN"/>
        </w:rPr>
      </w:pPr>
      <w:r>
        <w:rPr>
          <w:lang w:val="en-US" w:eastAsia="zh-CN"/>
        </w:rPr>
        <w:t>欲了解更多信息：请访问：</w:t>
      </w:r>
      <w:r>
        <w:rPr>
          <w:lang w:val="en-US" w:eastAsia="en-US"/>
        </w:rPr>
        <w:fldChar w:fldCharType="begin"/>
      </w:r>
      <w:r>
        <w:rPr>
          <w:lang w:val="en-US" w:eastAsia="en-US"/>
        </w:rPr>
        <w:instrText xml:space="preserve"> HYPERLINK "http://www.powerleader.com.cn/" \h </w:instrText>
      </w:r>
      <w:r>
        <w:rPr>
          <w:lang w:val="en-US" w:eastAsia="en-US"/>
        </w:rPr>
        <w:fldChar w:fldCharType="separate"/>
      </w:r>
      <w:r>
        <w:rPr>
          <w:lang w:val="en-US" w:eastAsia="zh-CN"/>
        </w:rPr>
        <w:t>http://www.powerleader.com.cn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t xml:space="preserve"> 通信地址：深圳市龙华新区清祥路 1 号宝能科技园 7 栋 B 座 16 楼 </w:t>
      </w:r>
    </w:p>
    <w:p w14:paraId="646FFFFD">
      <w:pPr>
        <w:pStyle w:val="2"/>
        <w:bidi w:val="0"/>
        <w:jc w:val="left"/>
        <w:rPr>
          <w:rFonts w:ascii="宋体" w:hAnsi="宋体" w:eastAsia="宋体" w:cs="Times New Roman"/>
          <w:sz w:val="18"/>
          <w:szCs w:val="18"/>
          <w:lang w:val="en-US" w:eastAsia="zh-CN" w:bidi="ar-SA"/>
        </w:rPr>
      </w:pPr>
      <w:r>
        <w:rPr>
          <w:rFonts w:ascii="宋体" w:hAnsi="宋体" w:eastAsia="宋体" w:cs="Times New Roman"/>
          <w:sz w:val="18"/>
          <w:szCs w:val="18"/>
          <w:lang w:val="en-US" w:eastAsia="zh-CN" w:bidi="ar-SA"/>
        </w:rPr>
        <w:t>宝德计算机保留对产品规格或其他产品信息（包含但不限于产品重量，外观，尺寸或其他物理因素）不经通知予以更改的权</w:t>
      </w:r>
      <w:r>
        <w:rPr>
          <w:rFonts w:ascii="宋体" w:hAnsi="宋体" w:eastAsia="宋体" w:cs="Times New Roman"/>
          <w:spacing w:val="-67"/>
          <w:sz w:val="18"/>
          <w:szCs w:val="18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sz w:val="18"/>
          <w:szCs w:val="18"/>
          <w:lang w:val="en-US" w:eastAsia="zh-CN" w:bidi="ar-SA"/>
        </w:rPr>
        <w:t>利；本文中所提到的信息，如因产品升级或其他原因而导致的变更，恕不另行通知。本文中所涉及的产品图片均以产品实物</w:t>
      </w:r>
      <w:r>
        <w:rPr>
          <w:rFonts w:ascii="宋体" w:hAnsi="宋体" w:eastAsia="宋体" w:cs="Times New Roman"/>
          <w:spacing w:val="-67"/>
          <w:sz w:val="18"/>
          <w:szCs w:val="18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sz w:val="18"/>
          <w:szCs w:val="18"/>
          <w:lang w:val="en-US" w:eastAsia="zh-CN" w:bidi="ar-SA"/>
        </w:rPr>
        <w:t>为准。</w:t>
      </w:r>
    </w:p>
    <w:p w14:paraId="7BA78F5A">
      <w:pPr>
        <w:pStyle w:val="2"/>
        <w:bidi w:val="0"/>
        <w:jc w:val="right"/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en-US"/>
        </w:rPr>
        <w:t>202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en-US"/>
        </w:rPr>
        <w:t xml:space="preserve">年 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en-US"/>
        </w:rPr>
        <w:t>月中国印刷 P/N: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PT612F4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en-US"/>
        </w:rPr>
        <w:t xml:space="preserve"> V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en-US"/>
        </w:rPr>
        <w:t>.0</w:t>
      </w:r>
      <w:r>
        <w:rPr>
          <w:lang w:val="en-US" w:eastAsia="en-US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5F4B8">
    <w:pPr>
      <w:pStyle w:val="6"/>
      <w:jc w:val="right"/>
      <w:rPr>
        <w:lang w:eastAsia="zh-CN"/>
      </w:rPr>
    </w:pPr>
  </w:p>
  <w:p w14:paraId="12AC5300">
    <w:pPr>
      <w:pStyle w:val="6"/>
      <w:jc w:val="right"/>
    </w:pPr>
    <w:r>
      <w:rPr>
        <w:rFonts w:ascii="Helvetica" w:hAnsi="Helvetica" w:eastAsia="Helvetica" w:cs="Helvetica"/>
        <w:i w:val="0"/>
        <w:iCs w:val="0"/>
        <w:caps w:val="0"/>
        <w:color w:val="10141A"/>
        <w:spacing w:val="0"/>
        <w:sz w:val="18"/>
        <w:szCs w:val="18"/>
        <w:shd w:val="clear" w:fill="FFFFFF"/>
      </w:rPr>
      <w:t>宝德计算机系统股份有限公司</w: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1083945</wp:posOffset>
          </wp:positionH>
          <wp:positionV relativeFrom="page">
            <wp:posOffset>554355</wp:posOffset>
          </wp:positionV>
          <wp:extent cx="1065530" cy="347980"/>
          <wp:effectExtent l="0" t="0" r="1270" b="2540"/>
          <wp:wrapNone/>
          <wp:docPr id="7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530" cy="347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A9D5E"/>
    <w:multiLevelType w:val="singleLevel"/>
    <w:tmpl w:val="8B0A9D5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582649A"/>
    <w:multiLevelType w:val="singleLevel"/>
    <w:tmpl w:val="C582649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A09DDF6"/>
    <w:multiLevelType w:val="singleLevel"/>
    <w:tmpl w:val="5A09DDF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95DDE"/>
    <w:rsid w:val="004A6C71"/>
    <w:rsid w:val="0F1B13D7"/>
    <w:rsid w:val="179473B9"/>
    <w:rsid w:val="21B55A10"/>
    <w:rsid w:val="23A06790"/>
    <w:rsid w:val="24815EA5"/>
    <w:rsid w:val="270930ED"/>
    <w:rsid w:val="28545ADD"/>
    <w:rsid w:val="295B3526"/>
    <w:rsid w:val="2F5C01C6"/>
    <w:rsid w:val="33034737"/>
    <w:rsid w:val="38EA7E06"/>
    <w:rsid w:val="39B077BB"/>
    <w:rsid w:val="3EA8202E"/>
    <w:rsid w:val="41F540C0"/>
    <w:rsid w:val="4289012F"/>
    <w:rsid w:val="4ABC4FEA"/>
    <w:rsid w:val="4B4C0AC8"/>
    <w:rsid w:val="541F340D"/>
    <w:rsid w:val="56F03897"/>
    <w:rsid w:val="57A02228"/>
    <w:rsid w:val="59916628"/>
    <w:rsid w:val="5A177FA6"/>
    <w:rsid w:val="5D89736B"/>
    <w:rsid w:val="5EF95DDE"/>
    <w:rsid w:val="5F0F7457"/>
    <w:rsid w:val="603914FA"/>
    <w:rsid w:val="61F51642"/>
    <w:rsid w:val="62C57C67"/>
    <w:rsid w:val="63DB482B"/>
    <w:rsid w:val="65E948BD"/>
    <w:rsid w:val="6ACB3360"/>
    <w:rsid w:val="6BBE1296"/>
    <w:rsid w:val="6E7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340"/>
      <w:outlineLvl w:val="0"/>
    </w:pPr>
    <w:rPr>
      <w:rFonts w:ascii="微软雅黑" w:hAnsi="微软雅黑" w:eastAsia="微软雅黑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spacing w:before="83"/>
      <w:ind w:left="760"/>
      <w:outlineLvl w:val="1"/>
    </w:pPr>
    <w:rPr>
      <w:rFonts w:ascii="宋体" w:hAnsi="宋体" w:eastAsia="宋体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22"/>
      <w:ind w:left="340"/>
    </w:pPr>
    <w:rPr>
      <w:rFonts w:ascii="宋体" w:hAnsi="宋体" w:eastAsia="宋体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1293</Characters>
  <Lines>0</Lines>
  <Paragraphs>0</Paragraphs>
  <TotalTime>3</TotalTime>
  <ScaleCrop>false</ScaleCrop>
  <LinksUpToDate>false</LinksUpToDate>
  <CharactersWithSpaces>1380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2025-02-19T08:23:00Z</dcterms:created>
  <dc:creator>被遗忘的云</dc:creator>
  <cp:lastModifiedBy>Treasure</cp:lastModifiedBy>
  <dcterms:modified xsi:type="dcterms:W3CDTF">2025-05-23T08:29:12Z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2AD5DC9F9CD94A1A885265A00CD0D92D_11</vt:lpwstr>
  </property>
  <property fmtid="{D5CDD505-2E9C-101B-9397-08002B2CF9AE}" pid="4" name="KSOTemplateDocerSaveRecord">
    <vt:lpwstr>eyJoZGlkIjoiMDk2MTk1ODY2ODFkYWE4MWI2MDBhNzNmNjNlZWU4YWYiLCJ1c2VySWQiOiI0NjA1ODEzMjEifQ==</vt:lpwstr>
  </property>
</Properties>
</file>